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1"/>
          <w:bCs w:val="1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1"/>
          <w:bCs w:val="1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1"/>
          <w:bCs w:val="1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1"/>
          <w:bCs w:val="1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0"/>
          <w:bCs w:val="0"/>
          <w:sz w:val="22"/>
          <w:szCs w:val="22"/>
          <w:rtl w:val="0"/>
        </w:rPr>
      </w:pPr>
      <w:r>
        <w:rPr>
          <w:rFonts w:ascii="Bookman Old Style" w:hAnsi="Bookman Old Style"/>
          <w:b w:val="1"/>
          <w:bCs w:val="1"/>
          <w:sz w:val="22"/>
          <w:szCs w:val="22"/>
          <w:rtl w:val="0"/>
          <w:lang w:val="en-US"/>
        </w:rPr>
        <w:t xml:space="preserve">MONITORING AND EVALUATION TOOL IN THE ADMINISTRATION OF THE </w:t>
      </w: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0"/>
          <w:bCs w:val="0"/>
          <w:sz w:val="22"/>
          <w:szCs w:val="22"/>
          <w:rtl w:val="0"/>
        </w:rPr>
      </w:pPr>
      <w:r>
        <w:rPr>
          <w:rFonts w:ascii="Bookman Old Style" w:hAnsi="Bookman Old Style" w:hint="default"/>
          <w:b w:val="1"/>
          <w:bCs w:val="1"/>
          <w:sz w:val="22"/>
          <w:szCs w:val="22"/>
          <w:rtl w:val="0"/>
        </w:rPr>
        <w:t> </w:t>
      </w: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0"/>
          <w:bCs w:val="0"/>
          <w:sz w:val="22"/>
          <w:szCs w:val="22"/>
          <w:u w:val="single"/>
          <w:rtl w:val="0"/>
        </w:rPr>
      </w:pPr>
      <w:r>
        <w:rPr>
          <w:rFonts w:ascii="Bookman Old Style" w:hAnsi="Bookman Old Style"/>
          <w:b w:val="1"/>
          <w:bCs w:val="1"/>
          <w:sz w:val="22"/>
          <w:szCs w:val="22"/>
          <w:u w:val="single"/>
          <w:rtl w:val="0"/>
          <w:lang w:val="en-US"/>
        </w:rPr>
        <w:t>National Achievement Test for Grade 12</w:t>
      </w: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b w:val="0"/>
          <w:bCs w:val="0"/>
          <w:sz w:val="22"/>
          <w:szCs w:val="22"/>
          <w:rtl w:val="0"/>
        </w:rPr>
      </w:pPr>
      <w:r>
        <w:rPr>
          <w:rFonts w:ascii="Bookman Old Style" w:hAnsi="Bookman Old Style"/>
          <w:b w:val="1"/>
          <w:bCs w:val="1"/>
          <w:sz w:val="22"/>
          <w:szCs w:val="22"/>
          <w:rtl w:val="0"/>
          <w:lang w:val="en-US"/>
        </w:rPr>
        <w:t>(Name of the Testing Program)</w:t>
      </w: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 w:hint="default"/>
          <w:sz w:val="22"/>
          <w:szCs w:val="22"/>
          <w:rtl w:val="0"/>
        </w:rPr>
        <w:t> </w:t>
      </w: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/>
          <w:sz w:val="22"/>
          <w:szCs w:val="22"/>
          <w:rtl w:val="0"/>
          <w:lang w:val="en-US"/>
        </w:rPr>
        <w:t>(To be accomplished by the Division/Regional Monitoring Team)</w:t>
      </w: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 w:hint="default"/>
          <w:sz w:val="22"/>
          <w:szCs w:val="22"/>
          <w:rtl w:val="0"/>
        </w:rPr>
        <w:t> 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50"/>
        <w:gridCol w:w="2972"/>
        <w:gridCol w:w="1543"/>
        <w:gridCol w:w="2235"/>
      </w:tblGrid>
      <w:tr>
        <w:tblPrEx>
          <w:shd w:val="clear" w:color="auto" w:fill="ced7e7"/>
        </w:tblPrEx>
        <w:trPr>
          <w:trHeight w:val="288" w:hRule="atLeast"/>
        </w:trPr>
        <w:tc>
          <w:tcPr>
            <w:tcW w:type="dxa" w:w="225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School Name:</w:t>
            </w:r>
          </w:p>
        </w:tc>
        <w:tc>
          <w:tcPr>
            <w:tcW w:type="dxa" w:w="2972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54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School ID:</w:t>
            </w:r>
          </w:p>
        </w:tc>
        <w:tc>
          <w:tcPr>
            <w:tcW w:type="dxa" w:w="2234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8" w:hRule="atLeast"/>
        </w:trPr>
        <w:tc>
          <w:tcPr>
            <w:tcW w:type="dxa" w:w="225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School Head:</w:t>
            </w:r>
          </w:p>
        </w:tc>
        <w:tc>
          <w:tcPr>
            <w:tcW w:type="dxa" w:w="2972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54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Contact No.:</w:t>
            </w:r>
          </w:p>
        </w:tc>
        <w:tc>
          <w:tcPr>
            <w:tcW w:type="dxa" w:w="2234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8" w:hRule="atLeast"/>
        </w:trPr>
        <w:tc>
          <w:tcPr>
            <w:tcW w:type="dxa" w:w="225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School Address:</w:t>
            </w:r>
          </w:p>
        </w:tc>
        <w:tc>
          <w:tcPr>
            <w:tcW w:type="dxa" w:w="2972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54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District:</w:t>
            </w:r>
          </w:p>
        </w:tc>
        <w:tc>
          <w:tcPr>
            <w:tcW w:type="dxa" w:w="2234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8" w:hRule="atLeast"/>
        </w:trPr>
        <w:tc>
          <w:tcPr>
            <w:tcW w:type="dxa" w:w="225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Division:</w:t>
            </w:r>
          </w:p>
        </w:tc>
        <w:tc>
          <w:tcPr>
            <w:tcW w:type="dxa" w:w="2972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54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34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8" w:hRule="atLeast"/>
        </w:trPr>
        <w:tc>
          <w:tcPr>
            <w:tcW w:type="dxa" w:w="225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972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54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3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</w:tbl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 w:hint="default"/>
          <w:sz w:val="22"/>
          <w:szCs w:val="22"/>
          <w:rtl w:val="0"/>
        </w:rPr>
        <w:t> 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28"/>
        <w:gridCol w:w="674"/>
        <w:gridCol w:w="867"/>
        <w:gridCol w:w="694"/>
        <w:gridCol w:w="730"/>
        <w:gridCol w:w="839"/>
        <w:gridCol w:w="754"/>
        <w:gridCol w:w="704"/>
        <w:gridCol w:w="805"/>
        <w:gridCol w:w="2205"/>
      </w:tblGrid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6795"/>
            <w:gridSpan w:val="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Number of Examinees</w:t>
            </w:r>
          </w:p>
        </w:tc>
        <w:tc>
          <w:tcPr>
            <w:tcW w:type="dxa" w:w="220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Type of School: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Public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Private</w:t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2269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REGISTERED</w:t>
            </w:r>
          </w:p>
        </w:tc>
        <w:tc>
          <w:tcPr>
            <w:tcW w:type="dxa" w:w="22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ACTUAL</w:t>
            </w:r>
          </w:p>
        </w:tc>
        <w:tc>
          <w:tcPr>
            <w:tcW w:type="dxa" w:w="22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% of Test Takers</w:t>
            </w:r>
          </w:p>
        </w:tc>
        <w:tc>
          <w:tcPr>
            <w:tcW w:type="dxa" w:w="220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7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</w:t>
            </w:r>
          </w:p>
        </w:tc>
        <w:tc>
          <w:tcPr>
            <w:tcW w:type="dxa" w:w="8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Total</w:t>
            </w:r>
          </w:p>
        </w:tc>
        <w:tc>
          <w:tcPr>
            <w:tcW w:type="dxa" w:w="6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</w:t>
            </w:r>
          </w:p>
        </w:tc>
        <w:tc>
          <w:tcPr>
            <w:tcW w:type="dxa" w:w="7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</w:t>
            </w:r>
          </w:p>
        </w:tc>
        <w:tc>
          <w:tcPr>
            <w:tcW w:type="dxa" w:w="8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Total</w:t>
            </w:r>
          </w:p>
        </w:tc>
        <w:tc>
          <w:tcPr>
            <w:tcW w:type="dxa" w:w="7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</w:t>
            </w:r>
          </w:p>
        </w:tc>
        <w:tc>
          <w:tcPr>
            <w:tcW w:type="dxa" w:w="8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Total</w:t>
            </w:r>
          </w:p>
        </w:tc>
        <w:tc>
          <w:tcPr>
            <w:tcW w:type="dxa" w:w="220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7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8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6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7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8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7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8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220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</w:tr>
    </w:tbl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 w:hint="default"/>
          <w:sz w:val="22"/>
          <w:szCs w:val="22"/>
          <w:rtl w:val="0"/>
        </w:rPr>
        <w:t> 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90"/>
        <w:gridCol w:w="2933"/>
        <w:gridCol w:w="1681"/>
        <w:gridCol w:w="2196"/>
      </w:tblGrid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AREAS</w:t>
            </w:r>
          </w:p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CRITERIA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OBSERVED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COMMENTS/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OBSERVATIONS</w:t>
            </w:r>
          </w:p>
        </w:tc>
      </w:tr>
      <w:tr>
        <w:tblPrEx>
          <w:shd w:val="clear" w:color="auto" w:fill="ced7e7"/>
        </w:tblPrEx>
        <w:trPr>
          <w:trHeight w:val="1580" w:hRule="atLeast"/>
        </w:trPr>
        <w:tc>
          <w:tcPr>
            <w:tcW w:type="dxa" w:w="219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Testing Center Requirements</w:t>
            </w:r>
          </w:p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is a distribution room for the test materials to ensure the security and confidentiality of the test.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distribution room is accessible to all testing rooms to facilitate the release and retrieval of test materials.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are enough testing rooms to accommodate the examinees.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testing rooms are well-ventilated and well-lighted, and free from any kind of noise that may distract the examinees while taking the test.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List of Actual Examinees are posted in each testing room the day before the exam reflecting learners</w:t>
            </w:r>
            <w:r>
              <w:rPr>
                <w:rFonts w:ascii="Bookman Old Style" w:cs="Arial Unicode MS" w:hAnsi="Bookman Old Style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’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LRN.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list posted are in alphabetical order, regardless of gender.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first and last rows of seats are close to the classroom walls to ensure enough spacing in between rows.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Seats of absentees are left vacant.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 comfort room is accessible to the examinees and testing personnel in the area.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Instructional materials/aids posted on the classroom walls are covered.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Each testing room have the following materials: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480" w:right="0" w:hanging="48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    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Test materials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are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enough for all examinees in the room in sealed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boxes/packs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9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480" w:right="0" w:hanging="48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b.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    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Table and chair for the Room Examiner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9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480" w:right="0" w:hanging="48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    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Enough seats for the examinees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480" w:right="0" w:hanging="48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d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    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Name grid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480" w:right="0" w:hanging="48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    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Board work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480" w:right="0" w:hanging="48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    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Pencils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9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480" w:right="0" w:hanging="48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g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  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Extra sheet of paper for computation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is visible presence of PTA Officials/Barangay Officials/Barangay Tanod or PNP to provide assistance, support and security.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40" w:hRule="atLeast"/>
        </w:trPr>
        <w:tc>
          <w:tcPr>
            <w:tcW w:type="dxa" w:w="219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Test Accommodations for Learners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with Special Needs</w:t>
            </w:r>
          </w:p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53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is a separate, accessible testing room for learners with special needs (those with difficulty in seeing, hearing, remembering/ concentrating, walking/ moving/climbing steps, communicating) situated at the ground floor near clean and accessible restrooms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Bookman Old Style" w:cs="Bookman Old Style" w:hAnsi="Bookman Old Style" w:eastAsia="Bookman Old Styl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N/A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53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is a designated personal assistant to help those with difficulty walking/ moving/climbing steps.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Bookman Old Style" w:cs="Bookman Old Style" w:hAnsi="Bookman Old Style" w:eastAsia="Bookman Old Styl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N/A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53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is a qualified sign language interpreter who shall ensure that all spoken instructions during testing are adequately interpreted to those who have difficulty hearing.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Fonts w:ascii="Bookman Old Style" w:cs="Bookman Old Style" w:hAnsi="Bookman Old Style" w:eastAsia="Bookman Old Styl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N/A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53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are alternative test formats (Braille, large print, audio, electronic).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Bookman Old Style" w:cs="Bookman Old Style" w:hAnsi="Bookman Old Style" w:eastAsia="Bookman Old Styl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N/A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53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are alternative response formats such as oral type wherein an examiner reads the test items and ascribe the answers in the scannable Answer Sheet for examinees with seeing difficulty.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Fonts w:ascii="Bookman Old Style" w:cs="Bookman Old Style" w:hAnsi="Bookman Old Style" w:eastAsia="Bookman Old Styl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N/A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53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There are appropriate test furniture such as table and chair.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Bookman Old Style" w:cs="Bookman Old Style" w:hAnsi="Bookman Old Style" w:eastAsia="Bookman Old Styl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N/A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Test Administration</w:t>
            </w:r>
          </w:p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test is administered to target learners in the public and private schools.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Examinees are alphabetically arranged regardless of gender.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Each examinee has a Learner Reference Number (LRN).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Rooms are arranged with six rows by five lines of armchairs.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 maximum of 30 examinees per testing room is seated in alphabetical order.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school has implemented swapping and/or batching strategies in the administration to maximize the limited TMs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Bookman Old Style" w:cs="Bookman Old Style" w:hAnsi="Bookman Old Style" w:eastAsia="Bookman Old Styl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/A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seats are spaced far enough from each other to discourage unnecessary talking among examinees.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To monitor the going in and out of the testing room, only one door is kept open.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All examinees are provided with their own test booklet and answer sheet.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examinees used pencils and blank sheets of paper for computation purposes.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All belongings of the examinees are placed in front.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Electronic devices such as calculator and mobile phones are not allowed in the testing room.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room examiner conducts orientation in taking the test to the examinees.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room examiner allows the examinees to go out of the testing room to attend to personal needs, if necessary, before distributing the test materials.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examinees received two sheets of AS with the same serial number.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following form is in the possession of the room examiner: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Form 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1-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List of Examinees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Form 2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Seat Plan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Form 3-Test Materials Accounting Form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Form 7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Room Examiner</w:t>
            </w:r>
            <w:r>
              <w:rPr>
                <w:rFonts w:ascii="Bookman Old Style" w:cs="Arial Unicode MS" w:hAnsi="Bookman Old Style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1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’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 Test Administration Evaluation Report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8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Information in the room Examiner</w:t>
            </w:r>
            <w:r>
              <w:rPr>
                <w:rFonts w:ascii="Bookman Old Style" w:cs="Arial Unicode MS" w:hAnsi="Bookman Old Style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1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’</w:t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 Transmittal Report Envelope (ETRE), e.g. number of registrants and actual examinees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Time record (copy of the board work with the actual time record)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Used ASs are arranged consecutively by Examinee Number and are placed inside the original plastic bags.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219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Retrieval of the Test Materials</w:t>
            </w:r>
          </w:p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The Chief Examiner does the following: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8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Collects and accounts all ETREs with the assistance of the School Testing Coordinator/Room Supervisor.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Arranges and bundles the ETREs accordingly.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Accounts all TBs returned by the Room Examiners.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8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Requires the Room Examiners to affix their signature in the Form 3 after the Test materials have been accounted for.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40" w:hRule="atLeast"/>
        </w:trPr>
        <w:tc>
          <w:tcPr>
            <w:tcW w:type="dxa" w:w="219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</w:tcPr>
          <w:p/>
        </w:tc>
        <w:tc>
          <w:tcPr>
            <w:tcW w:type="dxa" w:w="29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10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0"/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Accomplishes Form 5- TB Quantity and Completeness Verification Sheet and Form 6-AS Quantity and Completeness Verification Sheet.</w:t>
            </w:r>
          </w:p>
        </w:tc>
        <w:tc>
          <w:tcPr>
            <w:tcW w:type="dxa" w:w="16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YES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Wingdings" w:cs="Arial Unicode MS" w:hAnsi="Wingding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sym w:font="Wingdings" w:char="F06F"/>
            </w: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:lang w:val="de-D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NO</w:t>
            </w:r>
          </w:p>
        </w:tc>
        <w:tc>
          <w:tcPr>
            <w:tcW w:type="dxa" w:w="21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</w:tbl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 w:hint="default"/>
          <w:sz w:val="22"/>
          <w:szCs w:val="22"/>
          <w:rtl w:val="0"/>
        </w:rPr>
        <w:t>  </w:t>
      </w:r>
    </w:p>
    <w:tbl>
      <w:tblPr>
        <w:tblW w:w="90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020"/>
      </w:tblGrid>
      <w:tr>
        <w:tblPrEx>
          <w:shd w:val="clear" w:color="auto" w:fill="ced7e7"/>
        </w:tblPrEx>
        <w:trPr>
          <w:trHeight w:val="1672" w:hRule="atLeast"/>
        </w:trPr>
        <w:tc>
          <w:tcPr>
            <w:tcW w:type="dxa" w:w="9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both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General Findings/Observations/problems Encountered:</w:t>
            </w:r>
          </w:p>
        </w:tc>
      </w:tr>
      <w:tr>
        <w:tblPrEx>
          <w:shd w:val="clear" w:color="auto" w:fill="ced7e7"/>
        </w:tblPrEx>
        <w:trPr>
          <w:trHeight w:val="1672" w:hRule="atLeast"/>
        </w:trPr>
        <w:tc>
          <w:tcPr>
            <w:tcW w:type="dxa" w:w="9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Actions Taken:</w:t>
            </w:r>
          </w:p>
        </w:tc>
      </w:tr>
      <w:tr>
        <w:tblPrEx>
          <w:shd w:val="clear" w:color="auto" w:fill="ced7e7"/>
        </w:tblPrEx>
        <w:trPr>
          <w:trHeight w:val="1672" w:hRule="atLeast"/>
        </w:trPr>
        <w:tc>
          <w:tcPr>
            <w:tcW w:type="dxa" w:w="9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Bookman Old Style" w:cs="Arial Unicode MS" w:hAnsi="Bookman Old Styl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Recommendations:</w:t>
            </w:r>
          </w:p>
        </w:tc>
      </w:tr>
    </w:tbl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 w:hint="default"/>
          <w:sz w:val="22"/>
          <w:szCs w:val="22"/>
          <w:rtl w:val="0"/>
        </w:rPr>
        <w:t> </w:t>
      </w: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/>
          <w:sz w:val="22"/>
          <w:szCs w:val="22"/>
          <w:rtl w:val="0"/>
          <w:lang w:val="en-US"/>
        </w:rPr>
        <w:t>Monitored and Evaluated by:</w:t>
      </w:r>
      <w:r>
        <w:rPr>
          <w:rFonts w:ascii="Bookman Old Style" w:cs="Bookman Old Style" w:hAnsi="Bookman Old Style" w:eastAsia="Bookman Old Style"/>
          <w:sz w:val="22"/>
          <w:szCs w:val="22"/>
          <w:rtl w:val="0"/>
          <w:lang w:val="en-US"/>
        </w:rPr>
        <w:tab/>
        <w:tab/>
        <w:t>Noted</w:t>
      </w:r>
      <w:r>
        <w:rPr>
          <w:rFonts w:ascii="Bookman Old Style" w:hAnsi="Bookman Old Style"/>
          <w:sz w:val="22"/>
          <w:szCs w:val="22"/>
          <w:rtl w:val="0"/>
        </w:rPr>
        <w:t xml:space="preserve"> by:</w:t>
      </w:r>
    </w:p>
    <w:p>
      <w:pPr>
        <w:pStyle w:val="Table Style 2"/>
        <w:jc w:val="left"/>
        <w:rPr>
          <w:rFonts w:ascii="Bookman Old Style" w:cs="Bookman Old Style" w:hAnsi="Bookman Old Style" w:eastAsia="Bookman Old Style"/>
          <w:sz w:val="22"/>
          <w:szCs w:val="22"/>
        </w:rPr>
      </w:pPr>
    </w:p>
    <w:p>
      <w:pPr>
        <w:pStyle w:val="Table Style 2"/>
        <w:jc w:val="left"/>
        <w:rPr>
          <w:rFonts w:ascii="Bookman Old Style" w:cs="Bookman Old Style" w:hAnsi="Bookman Old Style" w:eastAsia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rtl w:val="0"/>
          <w:lang w:val="en-US"/>
        </w:rPr>
        <w:t>____________________________________</w:t>
        <w:tab/>
        <w:t>______________________________________</w:t>
      </w:r>
    </w:p>
    <w:p>
      <w:pPr>
        <w:pStyle w:val="Table Style 2"/>
        <w:jc w:val="left"/>
        <w:rPr>
          <w:rFonts w:ascii="Bookman Old Style" w:cs="Bookman Old Style" w:hAnsi="Bookman Old Style" w:eastAsia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rtl w:val="0"/>
          <w:lang w:val="en-US"/>
        </w:rPr>
        <w:t>Division/Regional Monitor</w:t>
        <w:tab/>
        <w:tab/>
        <w:tab/>
        <w:t>Division Testing Coordinator</w:t>
      </w:r>
    </w:p>
    <w:p>
      <w:pPr>
        <w:pStyle w:val="Table Style 2"/>
        <w:jc w:val="left"/>
      </w:pPr>
      <w:r>
        <w:rPr>
          <w:rFonts w:ascii="Bookman Old Style" w:hAnsi="Bookman Old Style"/>
          <w:sz w:val="22"/>
          <w:szCs w:val="22"/>
          <w:rtl w:val="0"/>
          <w:lang w:val="en-US"/>
        </w:rPr>
        <w:t>Date Signed: _______________________</w:t>
        <w:tab/>
      </w:r>
      <w:r>
        <w:rPr>
          <w:rFonts w:ascii="Bookman Old Style" w:hAnsi="Bookman Old Style"/>
          <w:sz w:val="22"/>
          <w:szCs w:val="22"/>
          <w:rtl w:val="0"/>
          <w:lang w:val="en-US"/>
        </w:rPr>
        <w:t>Date Signed: _______________________</w:t>
      </w:r>
      <w:r>
        <w:rPr>
          <w:rFonts w:ascii="Bookman Old Style" w:hAnsi="Bookman Old Style"/>
          <w:sz w:val="22"/>
          <w:szCs w:val="22"/>
          <w:rtl w:val="0"/>
          <w:lang w:val="en-US"/>
        </w:rPr>
        <w:t>__</w:t>
        <w:tab/>
        <w:tab/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0" w:right="1440" w:bottom="1560" w:left="1440" w:header="1425" w:footer="708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00"/>
        <w:tab w:val="clear" w:pos="9360"/>
      </w:tabs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000"/>
        <w:tab w:val="clear" w:pos="9360"/>
      </w:tabs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7434</wp:posOffset>
          </wp:positionH>
          <wp:positionV relativeFrom="page">
            <wp:posOffset>-2725</wp:posOffset>
          </wp:positionV>
          <wp:extent cx="7574916" cy="10715625"/>
          <wp:effectExtent l="0" t="0" r="0" b="0"/>
          <wp:wrapNone/>
          <wp:docPr id="1073741825" name="officeArt object" descr="Picture 4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437" descr="Picture 437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916" cy="107156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5182049</wp:posOffset>
              </wp:positionH>
              <wp:positionV relativeFrom="page">
                <wp:posOffset>10160450</wp:posOffset>
              </wp:positionV>
              <wp:extent cx="2062729" cy="345163"/>
              <wp:effectExtent l="0" t="0" r="0" b="0"/>
              <wp:wrapNone/>
              <wp:docPr id="1073741830" name="officeArt object" descr="Group 4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62729" cy="345163"/>
                        <a:chOff x="0" y="0"/>
                        <a:chExt cx="2062728" cy="345162"/>
                      </a:xfrm>
                    </wpg:grpSpPr>
                    <wps:wsp>
                      <wps:cNvPr id="1073741826" name="Text Box 2"/>
                      <wps:cNvSpPr txBox="1"/>
                      <wps:spPr>
                        <a:xfrm>
                          <a:off x="0" y="126380"/>
                          <a:ext cx="2062729" cy="2187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  <w:shd w:val="clear" w:color="auto" w:fill="f9f9f9"/>
                                <w:rtl w:val="0"/>
                              </w:rPr>
                              <w:t>DCC No. Here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  <wpg:grpSp>
                      <wpg:cNvPr id="1073741829" name="Group 6"/>
                      <wpg:cNvGrpSpPr/>
                      <wpg:grpSpPr>
                        <a:xfrm>
                          <a:off x="96643" y="0"/>
                          <a:ext cx="1844676" cy="266700"/>
                          <a:chOff x="0" y="0"/>
                          <a:chExt cx="1844674" cy="266699"/>
                        </a:xfrm>
                      </wpg:grpSpPr>
                      <wps:wsp>
                        <wps:cNvPr id="1073741827" name="Text Box 5"/>
                        <wps:cNvSpPr/>
                        <wps:spPr>
                          <a:xfrm>
                            <a:off x="24057" y="68579"/>
                            <a:ext cx="1820618" cy="9923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8" name="Text Box 2"/>
                        <wps:cNvSpPr txBox="1"/>
                        <wps:spPr>
                          <a:xfrm>
                            <a:off x="0" y="0"/>
                            <a:ext cx="1219033" cy="2667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b w:val="1"/>
                                  <w:bCs w:val="1"/>
                                  <w:outline w:val="0"/>
                                  <w:color w:val="ffffff"/>
                                  <w:sz w:val="16"/>
                                  <w:szCs w:val="16"/>
                                  <w:u w:color="ffffff"/>
                                  <w:rtl w:val="0"/>
                                  <w:lang w:val="it-IT"/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Document Control No: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408.0pt;margin-top:800.0pt;width:162.4pt;height:27.2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062729,345163">
              <w10:wrap type="none" side="bothSides" anchorx="page" anchory="page"/>
              <v:shape id="_x0000_s1027" type="#_x0000_t202" style="position:absolute;left:0;top:126381;width:2062729;height:218782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after="0" w:line="240" w:lineRule="auto"/>
                        <w:jc w:val="center"/>
                      </w:pPr>
                      <w:r>
                        <w:rPr>
                          <w:sz w:val="18"/>
                          <w:szCs w:val="18"/>
                          <w:shd w:val="clear" w:color="auto" w:fill="f9f9f9"/>
                          <w:rtl w:val="0"/>
                        </w:rPr>
                        <w:t>DCC No. Here</w:t>
                      </w:r>
                    </w:p>
                  </w:txbxContent>
                </v:textbox>
              </v:shape>
              <v:group id="_x0000_s1028" style="position:absolute;left:96644;top:0;width:1844674;height:266699;" coordorigin="0,0" coordsize="1844674,266699">
                <v:rect id="_x0000_s1029" style="position:absolute;left:24057;top:68580;width:1820617;height:99230;">
                  <v:fill color="#000000" opacity="100.0%" type="solid"/>
    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  </v:rect>
                <v:shape id="_x0000_s1030" type="#_x0000_t202" style="position:absolute;left:0;top:0;width:1219032;height:266699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b w:val="1"/>
                            <w:bCs w:val="1"/>
                            <w:outline w:val="0"/>
                            <w:color w:val="ffffff"/>
                            <w:sz w:val="16"/>
                            <w:szCs w:val="16"/>
                            <w:u w:color="ffffff"/>
                            <w:rtl w:val="0"/>
                            <w:lang w:val="it-IT"/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Document Control No: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5002529</wp:posOffset>
              </wp:positionH>
              <wp:positionV relativeFrom="page">
                <wp:posOffset>9641205</wp:posOffset>
              </wp:positionV>
              <wp:extent cx="2354580" cy="541020"/>
              <wp:effectExtent l="0" t="0" r="0" b="0"/>
              <wp:wrapNone/>
              <wp:docPr id="1073741831" name="officeArt object" descr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4580" cy="54102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  <w:jc w:val="center"/>
                          </w:pPr>
                          <w:r>
                            <w:rPr>
                              <w:outline w:val="0"/>
                              <w:color w:val="000000"/>
                              <w:sz w:val="20"/>
                              <w:szCs w:val="20"/>
                              <w:u w:color="000000"/>
                              <w14:textFill>
                                <w14:solidFill>
                                  <w14:srgbClr w14:val="000000"/>
                                </w14:solidFill>
                              </w14:textFill>
                            </w:rPr>
                            <w:br w:type="textWrapping"/>
                          </w:r>
                          <w:r>
                            <w:rPr>
                              <w:outline w:val="0"/>
                              <w:color w:val="000000"/>
                              <w:sz w:val="20"/>
                              <w:szCs w:val="20"/>
                              <w:u w:color="000000"/>
                              <w:rtl w:val="0"/>
                              <w:lang w:val="de-DE"/>
                              <w14:textFill>
                                <w14:solidFill>
                                  <w14:srgbClr w14:val="000000"/>
                                </w14:solidFill>
                              </w14:textFill>
                            </w:rPr>
                            <w:t>BARCODE HERE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visibility:visible;position:absolute;margin-left:393.9pt;margin-top:759.2pt;width:185.4pt;height:42.6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  <w:jc w:val="center"/>
                    </w:pPr>
                    <w:r>
                      <w:rPr>
                        <w:outline w:val="0"/>
                        <w:color w:val="000000"/>
                        <w:sz w:val="20"/>
                        <w:szCs w:val="20"/>
                        <w:u w:color="000000"/>
                        <w14:textFill>
                          <w14:solidFill>
                            <w14:srgbClr w14:val="000000"/>
                          </w14:solidFill>
                        </w14:textFill>
                      </w:rPr>
                      <w:br w:type="textWrapping"/>
                    </w:r>
                    <w:r>
                      <w:rPr>
                        <w:outline w:val="0"/>
                        <w:color w:val="000000"/>
                        <w:sz w:val="20"/>
                        <w:szCs w:val="20"/>
                        <w:u w:color="000000"/>
                        <w:rtl w:val="0"/>
                        <w:lang w:val="de-DE"/>
                        <w14:textFill>
                          <w14:solidFill>
                            <w14:srgbClr w14:val="000000"/>
                          </w14:solidFill>
                        </w14:textFill>
                      </w:rPr>
                      <w:t>BARCODE HERE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